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2-1157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-40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</w:t>
      </w:r>
      <w:r>
        <w:rPr>
          <w:rFonts w:ascii="Times New Roman" w:eastAsia="Times New Roman" w:hAnsi="Times New Roman" w:cs="Times New Roman"/>
          <w:sz w:val="27"/>
          <w:szCs w:val="27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иску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Закирову Ильмиру </w:t>
      </w:r>
      <w:r>
        <w:rPr>
          <w:rFonts w:ascii="Times New Roman" w:eastAsia="Times New Roman" w:hAnsi="Times New Roman" w:cs="Times New Roman"/>
          <w:sz w:val="27"/>
          <w:szCs w:val="27"/>
        </w:rPr>
        <w:t>Рафиловичу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неосновательного обогащения за пользование земельным участком 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167, 194-199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Закирову Ильмиру </w:t>
      </w:r>
      <w:r>
        <w:rPr>
          <w:rFonts w:ascii="Times New Roman" w:eastAsia="Times New Roman" w:hAnsi="Times New Roman" w:cs="Times New Roman"/>
          <w:sz w:val="27"/>
          <w:szCs w:val="27"/>
        </w:rPr>
        <w:t>Рафиловичу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неосновательного обогащения за пользование земельным участком и процентов за пользование чужими денежными средствами – удовлетворить частично.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Закирова Ильмира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афиловича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5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пользу Администрации города Сургута, ИНН </w:t>
      </w:r>
      <w:r>
        <w:rPr>
          <w:rStyle w:val="cat-PhoneNumbergrp-18rplc-1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кадаст</w:t>
      </w:r>
      <w:r>
        <w:rPr>
          <w:rFonts w:ascii="Times New Roman" w:eastAsia="Times New Roman" w:hAnsi="Times New Roman" w:cs="Times New Roman"/>
          <w:sz w:val="27"/>
          <w:szCs w:val="27"/>
        </w:rPr>
        <w:t>ровым номером 86:10:</w:t>
      </w:r>
      <w:r>
        <w:rPr>
          <w:rStyle w:val="cat-PhoneNumbergrp-19rplc-1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:66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7 941 рубль 43 копей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25.03.2023 по 27.10.2025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проценты за пользование чужими денежными средствами в размере ключевой ставки Банка России от суммы </w:t>
      </w:r>
      <w:r>
        <w:rPr>
          <w:rFonts w:ascii="Times New Roman" w:eastAsia="Times New Roman" w:hAnsi="Times New Roman" w:cs="Times New Roman"/>
          <w:sz w:val="27"/>
          <w:szCs w:val="27"/>
        </w:rPr>
        <w:t>7 941 рубль 43 копейки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каждый день просрочки </w:t>
      </w:r>
      <w:r>
        <w:rPr>
          <w:rFonts w:ascii="Times New Roman" w:eastAsia="Times New Roman" w:hAnsi="Times New Roman" w:cs="Times New Roman"/>
          <w:sz w:val="27"/>
          <w:szCs w:val="27"/>
        </w:rPr>
        <w:t>с 28.10.2025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день фактической уплаты.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остальной части в удовлетворении исковых требований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Закирову Ильмиру </w:t>
      </w:r>
      <w:r>
        <w:rPr>
          <w:rFonts w:ascii="Times New Roman" w:eastAsia="Times New Roman" w:hAnsi="Times New Roman" w:cs="Times New Roman"/>
          <w:sz w:val="27"/>
          <w:szCs w:val="27"/>
        </w:rPr>
        <w:t>Рафиловичу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отказать, в связи с пропуском срока исковой давности.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Закирова Ильмира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афиловича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доход местного бюджета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</w:t>
      </w:r>
      <w:r>
        <w:rPr>
          <w:rFonts w:ascii="Times New Roman" w:eastAsia="Times New Roman" w:hAnsi="Times New Roman" w:cs="Times New Roman"/>
          <w:sz w:val="27"/>
          <w:szCs w:val="27"/>
        </w:rPr>
        <w:t>расходы по уплате государстве</w:t>
      </w:r>
      <w:r>
        <w:rPr>
          <w:rFonts w:ascii="Times New Roman" w:eastAsia="Times New Roman" w:hAnsi="Times New Roman" w:cs="Times New Roman"/>
          <w:sz w:val="27"/>
          <w:szCs w:val="27"/>
        </w:rPr>
        <w:t>нной пошлины в размере 4 000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7"/>
          <w:szCs w:val="27"/>
        </w:rPr>
        <w:t>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2-1157</w:t>
      </w:r>
      <w:r>
        <w:rPr>
          <w:rFonts w:ascii="Times New Roman" w:eastAsia="Times New Roman" w:hAnsi="Times New Roman" w:cs="Times New Roman"/>
          <w:sz w:val="18"/>
          <w:szCs w:val="18"/>
        </w:rPr>
        <w:t>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8rplc-15">
    <w:name w:val="cat-PhoneNumber grp-18 rplc-15"/>
    <w:basedOn w:val="DefaultParagraphFont"/>
  </w:style>
  <w:style w:type="character" w:customStyle="1" w:styleId="cat-PhoneNumbergrp-19rplc-16">
    <w:name w:val="cat-PhoneNumber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